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55392E">
        <w:tc>
          <w:tcPr>
            <w:tcW w:w="5103" w:type="dxa"/>
          </w:tcPr>
          <w:p w:rsidR="0055392E" w:rsidRDefault="0055392E">
            <w:pPr>
              <w:pStyle w:val="ConsPlusNormal"/>
            </w:pPr>
            <w:r>
              <w:t>2 октября 2015 года</w:t>
            </w:r>
          </w:p>
        </w:tc>
        <w:tc>
          <w:tcPr>
            <w:tcW w:w="5103" w:type="dxa"/>
          </w:tcPr>
          <w:p w:rsidR="0055392E" w:rsidRDefault="0055392E">
            <w:pPr>
              <w:pStyle w:val="ConsPlusNormal"/>
              <w:jc w:val="right"/>
            </w:pPr>
            <w:r>
              <w:t>N 178-ОД</w:t>
            </w:r>
          </w:p>
        </w:tc>
      </w:tr>
    </w:tbl>
    <w:p w:rsidR="0055392E" w:rsidRDefault="0055392E" w:rsidP="005539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92E" w:rsidRDefault="0055392E" w:rsidP="0055392E">
      <w:pPr>
        <w:pStyle w:val="ConsPlusNormal"/>
        <w:jc w:val="both"/>
        <w:outlineLvl w:val="0"/>
      </w:pPr>
    </w:p>
    <w:p w:rsidR="0055392E" w:rsidRDefault="0055392E" w:rsidP="0055392E">
      <w:pPr>
        <w:pStyle w:val="ConsPlusTitle"/>
        <w:jc w:val="center"/>
      </w:pPr>
      <w:r>
        <w:t>ЗАКОН</w:t>
      </w:r>
    </w:p>
    <w:p w:rsidR="0055392E" w:rsidRDefault="0055392E" w:rsidP="0055392E">
      <w:pPr>
        <w:pStyle w:val="ConsPlusTitle"/>
        <w:jc w:val="center"/>
      </w:pPr>
      <w:r>
        <w:t>ВОЛГОГРАДСКОЙ ОБЛАСТИ</w:t>
      </w:r>
    </w:p>
    <w:p w:rsidR="0055392E" w:rsidRDefault="0055392E" w:rsidP="0055392E">
      <w:pPr>
        <w:pStyle w:val="ConsPlusTitle"/>
        <w:jc w:val="center"/>
      </w:pPr>
    </w:p>
    <w:p w:rsidR="0055392E" w:rsidRDefault="0055392E" w:rsidP="0055392E">
      <w:pPr>
        <w:pStyle w:val="ConsPlusTitle"/>
        <w:jc w:val="center"/>
      </w:pPr>
      <w:r>
        <w:t>О НЕКОТОРЫХ ВОПРОСАХ ЗАЩИТЫ ПРАВ ДЕТЕЙ, С УЧАСТИЕМ КОТОРЫХ</w:t>
      </w:r>
    </w:p>
    <w:p w:rsidR="0055392E" w:rsidRDefault="0055392E" w:rsidP="0055392E">
      <w:pPr>
        <w:pStyle w:val="ConsPlusTitle"/>
        <w:jc w:val="center"/>
      </w:pPr>
      <w:r>
        <w:t xml:space="preserve">ИЛИ В </w:t>
      </w:r>
      <w:proofErr w:type="gramStart"/>
      <w:r>
        <w:t>ИНТЕРЕСАХ</w:t>
      </w:r>
      <w:proofErr w:type="gramEnd"/>
      <w:r>
        <w:t xml:space="preserve"> КОТОРЫХ ОСУЩЕСТВЛЯЮТСЯ ПРАВОПРИМЕНИТЕЛЬНЫЕ</w:t>
      </w:r>
    </w:p>
    <w:p w:rsidR="0055392E" w:rsidRDefault="0055392E" w:rsidP="0055392E">
      <w:pPr>
        <w:pStyle w:val="ConsPlusTitle"/>
        <w:jc w:val="center"/>
      </w:pPr>
      <w:r>
        <w:t>ПРОЦЕДУРЫ (ДЕЙСТВИЯ) НА ТЕРРИТОРИИ ВОЛГОГРАДСКОЙ ОБЛАСТИ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jc w:val="right"/>
      </w:pPr>
      <w:proofErr w:type="gramStart"/>
      <w:r>
        <w:t>Принят</w:t>
      </w:r>
      <w:proofErr w:type="gramEnd"/>
    </w:p>
    <w:p w:rsidR="0055392E" w:rsidRDefault="0055392E" w:rsidP="0055392E">
      <w:pPr>
        <w:pStyle w:val="ConsPlusNormal"/>
        <w:jc w:val="right"/>
      </w:pPr>
      <w:r>
        <w:t>Волгоградской</w:t>
      </w:r>
    </w:p>
    <w:p w:rsidR="0055392E" w:rsidRDefault="0055392E" w:rsidP="0055392E">
      <w:pPr>
        <w:pStyle w:val="ConsPlusNormal"/>
        <w:jc w:val="right"/>
      </w:pPr>
      <w:r>
        <w:t>областной Думой</w:t>
      </w:r>
    </w:p>
    <w:p w:rsidR="0055392E" w:rsidRDefault="0055392E" w:rsidP="0055392E">
      <w:pPr>
        <w:pStyle w:val="ConsPlusNormal"/>
        <w:jc w:val="right"/>
      </w:pPr>
      <w:r>
        <w:t>14 октября 2015 года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1. Отношения, регулируемые настоящим Законом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 xml:space="preserve">Настоящим Законом на основании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24 июля 1998 г. N 124-ФЗ "Об основных гарантиях прав ребенка в Российской Федерации", иных федеральных законов, </w:t>
      </w:r>
      <w:hyperlink r:id="rId5" w:history="1">
        <w:r>
          <w:rPr>
            <w:color w:val="0000FF"/>
          </w:rPr>
          <w:t>Устава</w:t>
        </w:r>
      </w:hyperlink>
      <w:r>
        <w:t xml:space="preserve"> Волгоградской области 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>
        <w:t>управомоченными</w:t>
      </w:r>
      <w:proofErr w:type="spellEnd"/>
      <w: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</w:p>
    <w:p w:rsidR="0055392E" w:rsidRDefault="0055392E" w:rsidP="0055392E">
      <w:pPr>
        <w:pStyle w:val="ConsPlusNormal"/>
        <w:ind w:firstLine="540"/>
        <w:jc w:val="both"/>
      </w:pPr>
      <w:r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proofErr w:type="gramEnd"/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>ребенка и (или) его законного представителя;</w:t>
      </w:r>
    </w:p>
    <w:p w:rsidR="0055392E" w:rsidRDefault="0055392E" w:rsidP="0055392E">
      <w:pPr>
        <w:pStyle w:val="ConsPlusNormal"/>
        <w:ind w:firstLine="540"/>
        <w:jc w:val="both"/>
      </w:pPr>
      <w:bookmarkStart w:id="0" w:name="Par29"/>
      <w:bookmarkEnd w:id="0"/>
      <w:r>
        <w:t>должностного лица, осуществляющего правоприменительную процедуру (действие) с участием или в интересах ребенка;</w:t>
      </w:r>
    </w:p>
    <w:p w:rsidR="0055392E" w:rsidRDefault="0055392E" w:rsidP="0055392E">
      <w:pPr>
        <w:pStyle w:val="ConsPlusNormal"/>
        <w:ind w:firstLine="540"/>
        <w:jc w:val="both"/>
      </w:pPr>
      <w:r>
        <w:t>уполномоченного по правам ребенка в Волгоградской области;</w:t>
      </w:r>
    </w:p>
    <w:p w:rsidR="0055392E" w:rsidRDefault="0055392E" w:rsidP="0055392E">
      <w:pPr>
        <w:pStyle w:val="ConsPlusNormal"/>
        <w:ind w:firstLine="540"/>
        <w:jc w:val="both"/>
      </w:pPr>
      <w:bookmarkStart w:id="1" w:name="Par31"/>
      <w:bookmarkEnd w:id="1"/>
      <w:r>
        <w:t>должностных лиц органов государственной системы профилактики безнадзорности и правонарушений несовершеннолетних.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 xml:space="preserve">Для предоставления помощи или проведения социальной реабилитации на основании сообщения, обращения и (или) информации лиц, указанных в </w:t>
      </w:r>
      <w:hyperlink w:anchor="Par29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31" w:history="1">
        <w:r>
          <w:rPr>
            <w:color w:val="0000FF"/>
          </w:rPr>
          <w:t>пятом части первой</w:t>
        </w:r>
      </w:hyperlink>
      <w:r>
        <w:t xml:space="preserve">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  <w:proofErr w:type="gramEnd"/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lastRenderedPageBreak/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</w:p>
    <w:p w:rsidR="0055392E" w:rsidRDefault="0055392E" w:rsidP="0055392E">
      <w:pPr>
        <w:pStyle w:val="ConsPlusNormal"/>
        <w:ind w:firstLine="540"/>
        <w:jc w:val="both"/>
      </w:pPr>
      <w:r>
        <w:t>Уполномоченные органы в пределах своей компетенции:</w:t>
      </w:r>
    </w:p>
    <w:p w:rsidR="0055392E" w:rsidRDefault="0055392E" w:rsidP="0055392E">
      <w:pPr>
        <w:pStyle w:val="ConsPlusNormal"/>
        <w:ind w:firstLine="540"/>
        <w:jc w:val="both"/>
      </w:pPr>
      <w:r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r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>
        <w:t xml:space="preserve"> </w:t>
      </w:r>
      <w:proofErr w:type="gramStart"/>
      <w:r>
        <w:t>стендах</w:t>
      </w:r>
      <w:proofErr w:type="gramEnd"/>
      <w: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</w:p>
    <w:p w:rsidR="0055392E" w:rsidRDefault="0055392E" w:rsidP="0055392E">
      <w:pPr>
        <w:pStyle w:val="ConsPlusNormal"/>
        <w:ind w:firstLine="540"/>
        <w:jc w:val="both"/>
      </w:pPr>
      <w:r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5392E" w:rsidRDefault="0055392E" w:rsidP="0055392E">
      <w:pPr>
        <w:pStyle w:val="ConsPlusNormal"/>
        <w:ind w:firstLine="540"/>
        <w:jc w:val="both"/>
      </w:pPr>
      <w: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</w:p>
    <w:p w:rsidR="0055392E" w:rsidRDefault="0055392E" w:rsidP="0055392E">
      <w:pPr>
        <w:pStyle w:val="ConsPlusNormal"/>
        <w:ind w:firstLine="540"/>
        <w:jc w:val="both"/>
      </w:pPr>
      <w:r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</w:p>
    <w:p w:rsidR="0055392E" w:rsidRDefault="0055392E" w:rsidP="0055392E">
      <w:pPr>
        <w:pStyle w:val="ConsPlusNormal"/>
        <w:ind w:firstLine="540"/>
        <w:jc w:val="both"/>
      </w:pPr>
      <w:r>
        <w:t>направляют детей в подведомственные организации (учреждения);</w:t>
      </w:r>
    </w:p>
    <w:p w:rsidR="0055392E" w:rsidRDefault="0055392E" w:rsidP="0055392E">
      <w:pPr>
        <w:pStyle w:val="ConsPlusNormal"/>
        <w:ind w:firstLine="540"/>
        <w:jc w:val="both"/>
      </w:pPr>
      <w:r>
        <w:t>уведомляют должностных лиц, осуществляющих правоприменительную процедуру (действие), о предпринятых действиях.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>
        <w:t xml:space="preserve"> </w:t>
      </w:r>
      <w:proofErr w:type="gramStart"/>
      <w: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 xml:space="preserve">Организации социального обслуживания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бесплатно </w:t>
      </w:r>
      <w:r>
        <w:lastRenderedPageBreak/>
        <w:t>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</w:p>
    <w:p w:rsidR="0055392E" w:rsidRDefault="0055392E" w:rsidP="0055392E">
      <w:pPr>
        <w:pStyle w:val="ConsPlusNormal"/>
        <w:ind w:firstLine="540"/>
        <w:jc w:val="both"/>
      </w:pPr>
      <w:r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 xml:space="preserve"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Волгоградской области от 27 ноября 2012 г. N 164-ОД "О бесплатной юридической помощи на территории Волгоградской области".</w:t>
      </w:r>
      <w:proofErr w:type="gramEnd"/>
    </w:p>
    <w:p w:rsidR="0055392E" w:rsidRDefault="0055392E" w:rsidP="0055392E">
      <w:pPr>
        <w:pStyle w:val="ConsPlusNormal"/>
        <w:ind w:firstLine="540"/>
        <w:jc w:val="both"/>
      </w:pPr>
      <w:r>
        <w:t>Уполномоченные органы осуществляют иные полномочия, предусмотренные федеральным законодательством и законодательством Волгоградской области.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</w:p>
    <w:p w:rsidR="0055392E" w:rsidRDefault="0055392E" w:rsidP="0055392E">
      <w:pPr>
        <w:pStyle w:val="ConsPlusNormal"/>
        <w:ind w:firstLine="540"/>
        <w:jc w:val="both"/>
      </w:pPr>
      <w:r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</w:p>
    <w:p w:rsidR="0055392E" w:rsidRDefault="0055392E" w:rsidP="0055392E">
      <w:pPr>
        <w:pStyle w:val="ConsPlusNormal"/>
        <w:ind w:firstLine="540"/>
        <w:jc w:val="both"/>
      </w:pPr>
      <w:r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 xml:space="preserve">Статья 7. </w:t>
      </w:r>
      <w:proofErr w:type="gramStart"/>
      <w:r>
        <w:t>Контроль за</w:t>
      </w:r>
      <w:proofErr w:type="gramEnd"/>
      <w:r>
        <w:t xml:space="preserve"> исполнением настоящего Закона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</w:p>
    <w:p w:rsidR="0055392E" w:rsidRDefault="0055392E" w:rsidP="0055392E">
      <w:pPr>
        <w:pStyle w:val="ConsPlusNormal"/>
        <w:ind w:firstLine="540"/>
        <w:jc w:val="both"/>
      </w:pPr>
      <w:r>
        <w:t xml:space="preserve">Уполномоченные органы осуществляют </w:t>
      </w:r>
      <w:proofErr w:type="gramStart"/>
      <w:r>
        <w:t>контроль за</w:t>
      </w:r>
      <w:proofErr w:type="gramEnd"/>
      <w: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</w:p>
    <w:p w:rsidR="0055392E" w:rsidRDefault="0055392E" w:rsidP="0055392E">
      <w:pPr>
        <w:pStyle w:val="ConsPlusNormal"/>
        <w:ind w:firstLine="540"/>
        <w:jc w:val="both"/>
      </w:pPr>
      <w:proofErr w:type="gramStart"/>
      <w: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</w:t>
      </w:r>
      <w:r>
        <w:lastRenderedPageBreak/>
        <w:t>государственные органы, уполномоченный по правам ребенка в Волгоградской области и прокурор Волгоградской области.</w:t>
      </w:r>
    </w:p>
    <w:p w:rsidR="0055392E" w:rsidRDefault="0055392E" w:rsidP="0055392E">
      <w:pPr>
        <w:pStyle w:val="ConsPlusNormal"/>
        <w:ind w:firstLine="540"/>
        <w:jc w:val="both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  <w:outlineLvl w:val="0"/>
      </w:pPr>
      <w:r>
        <w:t>Статья 8. Вступление в силу настоящего Закона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jc w:val="right"/>
      </w:pPr>
      <w:r>
        <w:t>И.о. Губернатора</w:t>
      </w:r>
    </w:p>
    <w:p w:rsidR="0055392E" w:rsidRDefault="0055392E" w:rsidP="0055392E">
      <w:pPr>
        <w:pStyle w:val="ConsPlusNormal"/>
        <w:jc w:val="right"/>
      </w:pPr>
      <w:r>
        <w:t>Волгоградской области</w:t>
      </w:r>
    </w:p>
    <w:p w:rsidR="0055392E" w:rsidRDefault="0055392E" w:rsidP="0055392E">
      <w:pPr>
        <w:pStyle w:val="ConsPlusNormal"/>
        <w:jc w:val="right"/>
      </w:pPr>
      <w:r>
        <w:t>А.А.ФЕДЮНИН</w:t>
      </w:r>
    </w:p>
    <w:p w:rsidR="0055392E" w:rsidRDefault="0055392E" w:rsidP="0055392E">
      <w:pPr>
        <w:pStyle w:val="ConsPlusNormal"/>
      </w:pPr>
      <w:r>
        <w:t>22 октября 2015 года</w:t>
      </w:r>
    </w:p>
    <w:p w:rsidR="0055392E" w:rsidRDefault="0055392E" w:rsidP="0055392E">
      <w:pPr>
        <w:pStyle w:val="ConsPlusNormal"/>
      </w:pPr>
      <w:r>
        <w:t>N 178-ОД</w:t>
      </w:r>
    </w:p>
    <w:p w:rsidR="0055392E" w:rsidRDefault="0055392E" w:rsidP="0055392E">
      <w:pPr>
        <w:pStyle w:val="ConsPlusNormal"/>
        <w:jc w:val="both"/>
      </w:pPr>
    </w:p>
    <w:p w:rsidR="0055392E" w:rsidRDefault="0055392E" w:rsidP="0055392E">
      <w:pPr>
        <w:pStyle w:val="ConsPlusNormal"/>
        <w:jc w:val="both"/>
      </w:pPr>
    </w:p>
    <w:p w:rsidR="00973A39" w:rsidRDefault="00973A39"/>
    <w:sectPr w:rsidR="00973A39" w:rsidSect="0069423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92E"/>
    <w:rsid w:val="0050293B"/>
    <w:rsid w:val="0055392E"/>
    <w:rsid w:val="00973A39"/>
    <w:rsid w:val="00EE5DCD"/>
    <w:rsid w:val="00F0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5392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60FA40D3CAB4F9511E072EC9B55F1F30D404635705BC81270F138B7A910BFF3DJCW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0FA40D3CAB4F9511E1923DFD9001A31D95C6E5203BED6725815DC25JCW1E" TargetMode="External"/><Relationship Id="rId5" Type="http://schemas.openxmlformats.org/officeDocument/2006/relationships/hyperlink" Target="consultantplus://offline/ref=F060FA40D3CAB4F9511E072EC9B55F1F30D404635706BC872B0E138B7A910BFF3DJCW5E" TargetMode="External"/><Relationship Id="rId4" Type="http://schemas.openxmlformats.org/officeDocument/2006/relationships/hyperlink" Target="consultantplus://offline/ref=F060FA40D3CAB4F9511E1923DFD9001A31D753685706BED6725815DC25JCW1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НеретинаИВ</dc:creator>
  <cp:keywords/>
  <dc:description/>
  <cp:lastModifiedBy>НеретинаИВ</cp:lastModifiedBy>
  <cp:revision>2</cp:revision>
  <dcterms:created xsi:type="dcterms:W3CDTF">2016-02-24T04:22:00Z</dcterms:created>
  <dcterms:modified xsi:type="dcterms:W3CDTF">2016-02-24T04:22:00Z</dcterms:modified>
</cp:coreProperties>
</file>